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FD5B1" w14:textId="54A8DA42" w:rsidR="00987E9B" w:rsidRPr="008147E6" w:rsidRDefault="00B03E59" w:rsidP="00987E9B">
      <w:pPr>
        <w:ind w:left="0"/>
        <w:jc w:val="right"/>
        <w:rPr>
          <w:rFonts w:ascii="Times New Roman" w:hAnsi="Times New Roman" w:cs="Times New Roman"/>
          <w:b/>
        </w:rPr>
      </w:pPr>
      <w:r w:rsidRPr="008147E6">
        <w:rPr>
          <w:rFonts w:ascii="Times New Roman" w:hAnsi="Times New Roman" w:cs="Times New Roman"/>
          <w:b/>
        </w:rPr>
        <w:t>Z</w:t>
      </w:r>
      <w:r w:rsidR="00987E9B" w:rsidRPr="008147E6">
        <w:rPr>
          <w:rFonts w:ascii="Times New Roman" w:hAnsi="Times New Roman" w:cs="Times New Roman"/>
          <w:b/>
        </w:rPr>
        <w:t>ałącznik nr 3 do umowy</w:t>
      </w:r>
    </w:p>
    <w:p w14:paraId="7789CE88" w14:textId="77777777" w:rsidR="00987E9B" w:rsidRPr="008147E6" w:rsidRDefault="00987E9B" w:rsidP="00000EB2">
      <w:pPr>
        <w:ind w:left="0"/>
        <w:jc w:val="center"/>
        <w:rPr>
          <w:rFonts w:ascii="Times New Roman" w:hAnsi="Times New Roman" w:cs="Times New Roman"/>
          <w:b/>
          <w:bCs/>
        </w:rPr>
      </w:pPr>
    </w:p>
    <w:p w14:paraId="110EE79F" w14:textId="6CD920B1" w:rsidR="00B03E59" w:rsidRPr="008147E6" w:rsidRDefault="00703324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b/>
          <w:bCs/>
        </w:rPr>
        <w:t xml:space="preserve">Zasady współpracy Stron w obszarze danych osobowych </w:t>
      </w:r>
      <w:r w:rsidR="00000EB2" w:rsidRPr="008147E6">
        <w:rPr>
          <w:rFonts w:ascii="Times New Roman" w:hAnsi="Times New Roman" w:cs="Times New Roman"/>
          <w:b/>
          <w:bCs/>
        </w:rPr>
        <w:br/>
      </w:r>
      <w:r w:rsidRPr="008147E6">
        <w:rPr>
          <w:rFonts w:ascii="Times New Roman" w:hAnsi="Times New Roman" w:cs="Times New Roman"/>
          <w:b/>
          <w:bCs/>
        </w:rPr>
        <w:t>w związku z realizacją zadań określonych</w:t>
      </w:r>
      <w:r w:rsidR="00BC3694" w:rsidRPr="008147E6">
        <w:rPr>
          <w:rFonts w:ascii="Times New Roman" w:hAnsi="Times New Roman" w:cs="Times New Roman"/>
          <w:b/>
          <w:bCs/>
        </w:rPr>
        <w:t xml:space="preserve"> </w:t>
      </w:r>
      <w:r w:rsidRPr="008147E6">
        <w:rPr>
          <w:rFonts w:ascii="Times New Roman" w:hAnsi="Times New Roman" w:cs="Times New Roman"/>
          <w:b/>
          <w:bCs/>
        </w:rPr>
        <w:t>w</w:t>
      </w:r>
      <w:r w:rsidR="00B03E59" w:rsidRPr="008147E6">
        <w:rPr>
          <w:rFonts w:ascii="Times New Roman" w:hAnsi="Times New Roman" w:cs="Times New Roman"/>
          <w:b/>
          <w:bCs/>
        </w:rPr>
        <w:t xml:space="preserve"> </w:t>
      </w:r>
      <w:r w:rsidR="00B03E59" w:rsidRPr="008147E6">
        <w:rPr>
          <w:rFonts w:ascii="Times New Roman" w:hAnsi="Times New Roman" w:cs="Times New Roman"/>
          <w:bCs/>
        </w:rPr>
        <w:t>UMOWIE</w:t>
      </w:r>
      <w:r w:rsidRPr="008147E6">
        <w:rPr>
          <w:rFonts w:ascii="Times New Roman" w:hAnsi="Times New Roman" w:cs="Times New Roman"/>
          <w:bCs/>
        </w:rPr>
        <w:t xml:space="preserve"> </w:t>
      </w:r>
      <w:r w:rsidR="00B03E59" w:rsidRPr="008147E6">
        <w:rPr>
          <w:rFonts w:ascii="Times New Roman" w:hAnsi="Times New Roman" w:cs="Times New Roman"/>
          <w:kern w:val="0"/>
        </w:rPr>
        <w:t>Nr KPOD.07.02-IP.10-</w:t>
      </w:r>
      <w:r w:rsidR="00DE1904">
        <w:rPr>
          <w:rFonts w:ascii="Times New Roman" w:hAnsi="Times New Roman" w:cs="Times New Roman"/>
          <w:kern w:val="0"/>
        </w:rPr>
        <w:t>0294</w:t>
      </w:r>
      <w:r w:rsidR="00B03E59" w:rsidRPr="008147E6">
        <w:rPr>
          <w:rFonts w:ascii="Times New Roman" w:hAnsi="Times New Roman" w:cs="Times New Roman"/>
          <w:kern w:val="0"/>
        </w:rPr>
        <w:t>/2</w:t>
      </w:r>
      <w:r w:rsidR="00FF3E99">
        <w:rPr>
          <w:rFonts w:ascii="Times New Roman" w:hAnsi="Times New Roman" w:cs="Times New Roman"/>
          <w:kern w:val="0"/>
        </w:rPr>
        <w:t>5</w:t>
      </w:r>
      <w:r w:rsidR="00B03E59" w:rsidRPr="008147E6">
        <w:rPr>
          <w:rFonts w:ascii="Times New Roman" w:hAnsi="Times New Roman" w:cs="Times New Roman"/>
          <w:kern w:val="0"/>
        </w:rPr>
        <w:t>/KPO/149/2025/</w:t>
      </w:r>
      <w:r w:rsidR="00DE1904">
        <w:rPr>
          <w:rFonts w:ascii="Times New Roman" w:hAnsi="Times New Roman" w:cs="Times New Roman"/>
          <w:kern w:val="0"/>
        </w:rPr>
        <w:t>351</w:t>
      </w:r>
    </w:p>
    <w:p w14:paraId="03D88858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24F359AF" w14:textId="5AD2F6ED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„</w:t>
      </w:r>
      <w:r w:rsidR="00DE1904">
        <w:rPr>
          <w:rFonts w:ascii="Times New Roman" w:hAnsi="Times New Roman" w:cs="Times New Roman"/>
          <w:kern w:val="0"/>
        </w:rPr>
        <w:t>Poprawa efektywności i funkcjonowania, dostępności i jakości świadczeń wysokospecjalistycznych w Wojewódzkim Szpitalu Zespolonym w Kielcach</w:t>
      </w:r>
      <w:r w:rsidRPr="008147E6">
        <w:rPr>
          <w:rFonts w:ascii="Times New Roman" w:hAnsi="Times New Roman" w:cs="Times New Roman"/>
          <w:kern w:val="0"/>
        </w:rPr>
        <w:t>”</w:t>
      </w:r>
    </w:p>
    <w:p w14:paraId="26C44D84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realizowanego w ramach Krajowego Planu Odbudowy i Zwiększania Odporności:</w:t>
      </w:r>
    </w:p>
    <w:p w14:paraId="53DE8A9B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Komponent D „Efektywność, dostępność i jakość systemu ochrony zdrowia”</w:t>
      </w:r>
    </w:p>
    <w:p w14:paraId="1B784B5B" w14:textId="77777777" w:rsidR="00B03E59" w:rsidRPr="008147E6" w:rsidRDefault="00B03E59" w:rsidP="00B03E59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kern w:val="0"/>
        </w:rPr>
        <w:t>Inwestycja D1.1.1 „Rozwój i modernizacja infrastruktury centrów opieki wysokospecjalistycznej i innych podmiotów leczniczych”</w:t>
      </w:r>
    </w:p>
    <w:p w14:paraId="24D76352" w14:textId="77777777" w:rsidR="00B670C8" w:rsidRPr="008147E6" w:rsidRDefault="00B670C8" w:rsidP="00B670C8">
      <w:pPr>
        <w:ind w:left="0"/>
        <w:rPr>
          <w:rFonts w:ascii="Times New Roman" w:hAnsi="Times New Roman" w:cs="Times New Roman"/>
        </w:rPr>
      </w:pPr>
    </w:p>
    <w:p w14:paraId="7F26673D" w14:textId="17353E97" w:rsidR="00703324" w:rsidRPr="008147E6" w:rsidRDefault="00703324" w:rsidP="00274FF5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Zasady udostępniania i ochrony danych osobowych</w:t>
      </w:r>
    </w:p>
    <w:p w14:paraId="517EBC4B" w14:textId="77777777" w:rsidR="00000EB2" w:rsidRPr="008147E6" w:rsidRDefault="00000EB2" w:rsidP="00000EB2">
      <w:pPr>
        <w:pStyle w:val="Akapitzlist"/>
        <w:ind w:left="426"/>
        <w:rPr>
          <w:rFonts w:ascii="Times New Roman" w:hAnsi="Times New Roman" w:cs="Times New Roman"/>
          <w:b/>
          <w:bCs/>
        </w:rPr>
      </w:pPr>
    </w:p>
    <w:p w14:paraId="17A82907" w14:textId="68450A59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oświadczają, że przetwarzają dane osobowe zgodnie z przepisami rozporządzenia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Parlamentu Europejskiego i Rady (UE) 2016/679 z dnia 27 kwietnia 2016 r. w sprawie ochrony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osób fizycznych w związku z przetwarzaniem danych osobowych i w sprawie swobodnego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przepływu takich danych oraz uchylenia dyrektywy 95/46/WE (ogólne rozporządzenie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ochronie danych) (Dz. Urz. UE L 119 z 4.05.2016 r., str. 1, z późn. zm.) („RODO”) oraz zgodnie 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obowiązującymi przepisami prawa dotyczącymi ochrony danych osobowych, a także decyzjami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administracyjnymi oraz wytycznymi/zaleceniami w tym zakresie.</w:t>
      </w:r>
    </w:p>
    <w:p w14:paraId="571239F7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14BE685F" w14:textId="179C7355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są uprawnione do wzajemnego udostępniania danych osobowych na mocy art. 14lzm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ustawy z dnia 6 grudnia 2006 r. o zasadach prowadzenia polityki rozwoju (Dz. U. z 2024 r. poz.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324, z późn. zm.) (”ustawa”) w celu realizacji przedmiotu Umowy.</w:t>
      </w:r>
    </w:p>
    <w:p w14:paraId="3DB382B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8416BAA" w14:textId="2022C24A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Maksymalny zakres udostępnianych między stronami danych osobowych, który wskazano w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punkcie II niniejszego załącznika powinien zostać ustalony zgodnie z zasadą minimalizacji danych,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której mowa w art. 5 ust. 1 lit. c RODO i nie może wykraczać poza określony przez Instytucję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Koordynującą maksymalny zakres danych osobowych możliwych do przetwarzania w związku 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realizacją planu rozwojowego.</w:t>
      </w:r>
    </w:p>
    <w:p w14:paraId="3A137E57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429CA9F4" w14:textId="7740684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są zobowiązane do wzajemnego informowania się w formie pisemnej o konieczności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zmiany maksymalnego zakresu udostępnianych danych przed ich udostępnieniem. Zmiana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powinna zostać udokumentowana, a w szczególności powinna zawierać podstawę jej dokonania.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Zmiana ta nie wymaga sporządzania aneksu do Umowy.</w:t>
      </w:r>
    </w:p>
    <w:p w14:paraId="2E3CCC7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E0A7990" w14:textId="3BABD8BD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wyniku udostępniania danych osobowych Strona otrzymująca dane staje się samodzielnym ich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Administratorem, odrębnym od Strony udostępniającej, na mocy art. 14lzk ustawy.</w:t>
      </w:r>
    </w:p>
    <w:p w14:paraId="74F7D684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0006180C" w14:textId="3B11CAF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mogą udostępniać dane osobowe innym podmiotom, o których mowa w art. 14lzl ustawy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zakresie niezbędnym do realizacji zadań związanych z wdrażaniem planu rozwojowego,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określonym w przepisach prawa lub Umowie oraz organom Unii Europejskiej w celach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określonych w art. 22 ust. 2 lit. d rozporządzenia Parlamentu Europejskiego i Rady (UE) nr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2021/241 z dnia 12 lutego 2021 r. ustanawiające Instrument na rzecz Odbudowy i Zwiększenia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Odporności (Dz. Urz. UE L 57 z 18.02.2021 r., str. 17, z późn. zm.) („rozporządzenie 2021/241”).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pozostałych przypadkach Strony mogą udostępniać dane osobowe do organów publicznych 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urzędów państwowych lub innych podmiotów upoważnionych na podstawie przepisów prawa.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Podmioty te nie stanowią odbiorców danych w rozumieniu art. 4 pkt 9 RODO.</w:t>
      </w:r>
    </w:p>
    <w:p w14:paraId="502C6708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3A0DE5B1" w14:textId="4B71049D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 zgodnie, że Ostateczny odbiorca wsparcia zrealizuje obowiązek informacyjny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z art. 14 RODO w imieniu Instytucji Koordynującej oraz w imieniu Instytucji </w:t>
      </w:r>
      <w:r w:rsidRPr="008147E6">
        <w:rPr>
          <w:rFonts w:ascii="Times New Roman" w:hAnsi="Times New Roman" w:cs="Times New Roman"/>
        </w:rPr>
        <w:lastRenderedPageBreak/>
        <w:t>Odpowiedzialnej za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realizację Inwestycji, wobec osób, których dane udostępnia Instytucji Koordynującej oraz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Instytucji Odpowiedzialnej za realizację Inwestycji i przekaże tym osobom klauzulę informacyjną,</w:t>
      </w:r>
      <w:r w:rsidR="00811691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której wzór wskazany został w punkcie IV niniejszego załącznika.</w:t>
      </w:r>
    </w:p>
    <w:p w14:paraId="3809F499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DD8BB7F" w14:textId="0647845B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przypadku stwierdzenia zdarzenia wskazującego na prawdopodobieństwo zaistnienia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naruszenia ochrony danych osobowych, o którym mowa w art. 33 RODO, w odniesieniu do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 udostępnianych w związku z realizacją reform/inwestycji w ramach planu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rozwojowego będących przedmiotem Umowy, Strony zobowiązują się do wzajemnego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informowania się o:</w:t>
      </w:r>
    </w:p>
    <w:p w14:paraId="238A073D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 xml:space="preserve">1) prawdopodobnym naruszeniu ochrony danych osobowych oraz </w:t>
      </w:r>
    </w:p>
    <w:p w14:paraId="01447586" w14:textId="77777777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2) kwalifikacji zdarzenia jako naruszenie i jego wadze</w:t>
      </w:r>
    </w:p>
    <w:p w14:paraId="3A5D384C" w14:textId="77777777" w:rsidR="002E1BDB" w:rsidRPr="008147E6" w:rsidRDefault="002E1BDB" w:rsidP="002E1BDB">
      <w:pPr>
        <w:pStyle w:val="Akapitzlist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– w celu jego wyjaśnienia i podjęcia środków zaradczych.</w:t>
      </w:r>
    </w:p>
    <w:p w14:paraId="49658CCA" w14:textId="77777777" w:rsidR="00000EB2" w:rsidRPr="008147E6" w:rsidRDefault="00000EB2" w:rsidP="002E1BDB">
      <w:pPr>
        <w:pStyle w:val="Akapitzlist"/>
        <w:rPr>
          <w:rFonts w:ascii="Times New Roman" w:hAnsi="Times New Roman" w:cs="Times New Roman"/>
        </w:rPr>
      </w:pPr>
    </w:p>
    <w:p w14:paraId="0FBBFF87" w14:textId="2A836E8E" w:rsidR="00703324" w:rsidRPr="0060698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606986">
        <w:rPr>
          <w:rFonts w:ascii="Times New Roman" w:hAnsi="Times New Roman" w:cs="Times New Roman"/>
        </w:rPr>
        <w:t>W celu sprawnego i terminowego przekazywania informacji, o których mowa w pkt 8, Strony</w:t>
      </w:r>
      <w:r w:rsidR="00B670C8" w:rsidRPr="00606986">
        <w:rPr>
          <w:rFonts w:ascii="Times New Roman" w:hAnsi="Times New Roman" w:cs="Times New Roman"/>
        </w:rPr>
        <w:t xml:space="preserve"> </w:t>
      </w:r>
      <w:r w:rsidRPr="00606986">
        <w:rPr>
          <w:rFonts w:ascii="Times New Roman" w:hAnsi="Times New Roman" w:cs="Times New Roman"/>
        </w:rPr>
        <w:t>ustanawiają następujące punkty kontaktowe:</w:t>
      </w:r>
    </w:p>
    <w:p w14:paraId="25CFAFFD" w14:textId="77777777" w:rsidR="002E1BDB" w:rsidRPr="0060698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606986">
        <w:rPr>
          <w:rFonts w:ascii="Times New Roman" w:hAnsi="Times New Roman" w:cs="Times New Roman"/>
        </w:rPr>
        <w:t>1) IK: iod@mfipr.gov.pl,</w:t>
      </w:r>
    </w:p>
    <w:p w14:paraId="2B9F4A3D" w14:textId="77777777" w:rsidR="002E1BDB" w:rsidRPr="00FF3E99" w:rsidRDefault="002E1BDB" w:rsidP="00CC2E24">
      <w:pPr>
        <w:pStyle w:val="Akapitzlist"/>
        <w:ind w:left="993"/>
        <w:rPr>
          <w:rFonts w:ascii="Times New Roman" w:hAnsi="Times New Roman" w:cs="Times New Roman"/>
          <w:lang w:val="it-IT"/>
        </w:rPr>
      </w:pPr>
      <w:r w:rsidRPr="00FF3E99">
        <w:rPr>
          <w:rFonts w:ascii="Times New Roman" w:hAnsi="Times New Roman" w:cs="Times New Roman"/>
          <w:lang w:val="it-IT"/>
        </w:rPr>
        <w:t>2) IOI: iod@mz.gov.pl,</w:t>
      </w:r>
    </w:p>
    <w:p w14:paraId="1054EE78" w14:textId="0EB6E173" w:rsidR="002E1BDB" w:rsidRPr="008147E6" w:rsidRDefault="002E1BDB" w:rsidP="00CC2E24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3) OOW:</w:t>
      </w:r>
      <w:r w:rsidRPr="00341625">
        <w:rPr>
          <w:rFonts w:ascii="Times New Roman" w:hAnsi="Times New Roman" w:cs="Times New Roman"/>
        </w:rPr>
        <w:t xml:space="preserve"> </w:t>
      </w:r>
      <w:hyperlink r:id="rId7" w:history="1">
        <w:r w:rsidR="00000EB2" w:rsidRPr="00341625">
          <w:rPr>
            <w:rStyle w:val="Hipercze"/>
            <w:rFonts w:ascii="Times New Roman" w:hAnsi="Times New Roman" w:cs="Times New Roman"/>
            <w:color w:val="auto"/>
            <w:u w:val="none"/>
          </w:rPr>
          <w:t>iod@wszzkielce.pl</w:t>
        </w:r>
      </w:hyperlink>
    </w:p>
    <w:p w14:paraId="6B2625C2" w14:textId="77777777" w:rsidR="00000EB2" w:rsidRPr="008147E6" w:rsidRDefault="00000EB2" w:rsidP="00CC2E24">
      <w:pPr>
        <w:pStyle w:val="Akapitzlist"/>
        <w:ind w:left="993"/>
        <w:rPr>
          <w:rFonts w:ascii="Times New Roman" w:hAnsi="Times New Roman" w:cs="Times New Roman"/>
        </w:rPr>
      </w:pPr>
    </w:p>
    <w:p w14:paraId="5D00D38D" w14:textId="27E6A584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Wzajemne informowanie, o którym mowa w pkt 8, powinno dotyczyć co najmniej zakresu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informacji, o którym mowa w art. 33 ust. 3 RODO. Ponadto Strona, u której wystąpiło naruszenie,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przekazuje drugiej Stronie informacje o podjęciu decyzji o:</w:t>
      </w:r>
    </w:p>
    <w:p w14:paraId="69AA4C9E" w14:textId="77777777" w:rsidR="002E1BDB" w:rsidRPr="008147E6" w:rsidRDefault="002E1BDB" w:rsidP="007D1CB3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1) zgłoszeniu, o którym mowa art. 33 RODO lub</w:t>
      </w:r>
    </w:p>
    <w:p w14:paraId="6735D50C" w14:textId="454A2F00" w:rsidR="002E1BDB" w:rsidRPr="008147E6" w:rsidRDefault="002E1BDB" w:rsidP="007D1CB3">
      <w:pPr>
        <w:pStyle w:val="Akapitzlist"/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2) zawiadomieniu, o którym mowa w art. 34 RODO.</w:t>
      </w:r>
    </w:p>
    <w:p w14:paraId="1A3EC5E0" w14:textId="77777777" w:rsidR="00000EB2" w:rsidRPr="008147E6" w:rsidRDefault="00000EB2" w:rsidP="007D1CB3">
      <w:pPr>
        <w:pStyle w:val="Akapitzlist"/>
        <w:ind w:left="993"/>
        <w:rPr>
          <w:rFonts w:ascii="Times New Roman" w:hAnsi="Times New Roman" w:cs="Times New Roman"/>
        </w:rPr>
      </w:pPr>
    </w:p>
    <w:p w14:paraId="6F2B77D4" w14:textId="23E7C0FB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Każdy z administratorów samodzielnie obsługuje i zgłasza naruszenia w zakresie ochrony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 oraz zawiadamia osoby, których dane dotyczą.</w:t>
      </w:r>
    </w:p>
    <w:p w14:paraId="4B292BB0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7EAB90E6" w14:textId="409EC2B9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informują się niezwłocznie, na adresy poczty elektronicznej wskazane w pkt 8,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wszelkich czynnościach lub postępowaniach prowadzonych w szczególności przez Prezesa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Urzędu Ochrony Danych Osobowych, urzędy państwowe, policję lub sąd w odniesieniu do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udostępnianych danych osobowych, które mogą mieć negatywny wpływ na realizację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reform/inwestycji w ramach planu rozwojowego będących przedmiotem Umowy.</w:t>
      </w:r>
    </w:p>
    <w:p w14:paraId="49BE0746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1563D8C9" w14:textId="153682B2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zobowiązują się wzajemnie informować o żądaniach realizacji praw osób, których dane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dotyczą z art. 15-22 RODO – w szczególności w odniesieniu do danych osobowych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umieszczonych w systemie teleinformatycznym, o którym mowa w § 1 pkt 2 Umowy – mających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wpływ na przetwarzanie danych udostępnionych Umową przez pozostałe Strony, a także - o ile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będzie to konieczne – do wymiany informacji w zakresie obsługi wniosków z art. 15-22 RODO.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Obowiązek ten dotyczy żądań, które mają wpływ na ograniczenie albo brak możliwości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przetwarzania danych udostępnionych Umową. Sposób wzajemnego informowania określa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pkt 9.</w:t>
      </w:r>
    </w:p>
    <w:p w14:paraId="510743BB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603B824A" w14:textId="40937DC6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nie będą przekazywały danych osobowych przetwarzanych w ramach zawartej Umowy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do państw trzecich - chyba, że taki obowiązek nakłada na Stronę prawo Unii Europejskiej lub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krajowe. W takim przypadku, przed rozpoczęciem przekazywania, Strony poinformują się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wzajemnie o tym obowiązku prawnym, o ile to prawo nie zabrania udzielania takiej informacji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 uwagi na ważny interes publiczny oraz dokonają odpowiednich zmian w klauzulach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informacyjnych.</w:t>
      </w:r>
    </w:p>
    <w:p w14:paraId="168CE2E4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57F2EAB1" w14:textId="344474F3" w:rsidR="00703324" w:rsidRPr="008147E6" w:rsidRDefault="00703324" w:rsidP="002E1BDB">
      <w:pPr>
        <w:pStyle w:val="Akapitzlist"/>
        <w:numPr>
          <w:ilvl w:val="0"/>
          <w:numId w:val="4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Strony oświadczają, że wdrożyły odpowiednie środki techniczne i organizacyjne, zapewniające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adekwatny stopień bezpieczeństwa, odpowiadający ryzyku związanemu z przetwarzaniem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danych osobowych, o którym mowa w art. 32 RODO.</w:t>
      </w:r>
    </w:p>
    <w:p w14:paraId="774634F5" w14:textId="77777777" w:rsidR="00000EB2" w:rsidRPr="008147E6" w:rsidRDefault="00000EB2" w:rsidP="00B670C8">
      <w:pPr>
        <w:pStyle w:val="Akapitzlist"/>
        <w:ind w:left="0"/>
        <w:rPr>
          <w:rFonts w:ascii="Times New Roman" w:hAnsi="Times New Roman" w:cs="Times New Roman"/>
        </w:rPr>
      </w:pPr>
    </w:p>
    <w:p w14:paraId="1D22630B" w14:textId="1A86B411" w:rsidR="00703324" w:rsidRPr="008147E6" w:rsidRDefault="00703324" w:rsidP="00274FF5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Maksymalny zakres danych osobowych, które podlegają udostępnianiu:</w:t>
      </w:r>
    </w:p>
    <w:p w14:paraId="02DB0210" w14:textId="77777777" w:rsidR="00000EB2" w:rsidRPr="008147E6" w:rsidRDefault="00000EB2" w:rsidP="00F77E1F">
      <w:pPr>
        <w:ind w:left="426"/>
        <w:rPr>
          <w:rFonts w:ascii="Times New Roman" w:hAnsi="Times New Roman" w:cs="Times New Roman"/>
        </w:rPr>
      </w:pPr>
    </w:p>
    <w:p w14:paraId="3228F20B" w14:textId="4C44B4DB" w:rsidR="00703324" w:rsidRPr="008147E6" w:rsidRDefault="00703324" w:rsidP="00F77E1F">
      <w:pPr>
        <w:ind w:left="426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Udostępnianiu w ramach planu rozwojowego będą podlegały dane następujących kategorii osób i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podmiotów.</w:t>
      </w:r>
    </w:p>
    <w:p w14:paraId="4A6A9BD2" w14:textId="2300B050" w:rsidR="002E1BDB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użytkowników systemu teleinformatycznego,</w:t>
      </w:r>
    </w:p>
    <w:p w14:paraId="49A71AAB" w14:textId="5C2C0F1C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pracowników Instytucji odpowiedzialnych za realizację inwestycji w ramach planu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rozwojowego,</w:t>
      </w:r>
    </w:p>
    <w:p w14:paraId="3EB5FBE0" w14:textId="7A246533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podmiotu wnioskującego o objęcie wsparciem z planu rozwojowego, podmiotu realizując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przedsięwzięcia w ramach planu rozwojowego, zgodnie z art. 22 ust. 2 pkt d rozporządzenia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2021/241,</w:t>
      </w:r>
    </w:p>
    <w:p w14:paraId="09D5518B" w14:textId="32036044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uczestników komisji przetargowych powołanych w ramach realizowanych inwestycji i/lub</w:t>
      </w:r>
      <w:r w:rsidR="002E1BDB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przedsięwzięć,</w:t>
      </w:r>
    </w:p>
    <w:p w14:paraId="003187D4" w14:textId="620F5E59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oferentów, wykonawców i podwykonawców, realizujących umowy w sprawie zamówienia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publicznego oraz świadczących usługi na podstawie umów cywilnoprawnych, w tym dane osób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(w szczególności pracowników), które zostały przez nich zaangażowane w przygotowanie oferty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lub włączone w wykonanie umowy albo wystawiły im referencje dla potrzeb ubiegania się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zawarcie umowy,</w:t>
      </w:r>
    </w:p>
    <w:p w14:paraId="24ADC90C" w14:textId="4D19A0EF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uczestników grup roboczych oraz szkoleń, konkursów, konferencji i innych wydarzeń o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charakterze informacyjnym czy promocyjnym dotyczących realizacji inwestycji i przedsięwzięć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 ramach planu rozwojowego,</w:t>
      </w:r>
    </w:p>
    <w:p w14:paraId="289F5A4E" w14:textId="355F014B" w:rsidR="00703324" w:rsidRPr="008147E6" w:rsidRDefault="00703324" w:rsidP="00F77E1F">
      <w:pPr>
        <w:pStyle w:val="Akapitzlist"/>
        <w:numPr>
          <w:ilvl w:val="0"/>
          <w:numId w:val="5"/>
        </w:numPr>
        <w:ind w:left="993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obywateli przekazujących zgłoszenia związane z realizacją planu rozwojowego za pomocą</w:t>
      </w:r>
      <w:r w:rsidR="00B670C8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dedykowanych narzędzi (np. poczta elektroniczna).</w:t>
      </w:r>
    </w:p>
    <w:p w14:paraId="1C56516D" w14:textId="77777777" w:rsidR="00000EB2" w:rsidRPr="008147E6" w:rsidRDefault="00000EB2" w:rsidP="00B670C8">
      <w:pPr>
        <w:pStyle w:val="Akapitzlist"/>
        <w:ind w:left="0"/>
        <w:rPr>
          <w:rFonts w:ascii="Times New Roman" w:hAnsi="Times New Roman" w:cs="Times New Roman"/>
        </w:rPr>
      </w:pPr>
    </w:p>
    <w:p w14:paraId="04583429" w14:textId="41AA916B" w:rsidR="00703324" w:rsidRPr="008147E6" w:rsidRDefault="00703324" w:rsidP="0090560C">
      <w:pPr>
        <w:pStyle w:val="Akapitzlist"/>
        <w:numPr>
          <w:ilvl w:val="0"/>
          <w:numId w:val="2"/>
        </w:numPr>
        <w:ind w:left="426" w:hanging="426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b/>
          <w:bCs/>
        </w:rPr>
        <w:t>Klauzula poufności</w:t>
      </w:r>
    </w:p>
    <w:p w14:paraId="2FBAA397" w14:textId="77777777" w:rsidR="00000EB2" w:rsidRPr="008147E6" w:rsidRDefault="00000EB2" w:rsidP="00000EB2">
      <w:pPr>
        <w:pStyle w:val="Akapitzlist"/>
        <w:ind w:left="426"/>
        <w:rPr>
          <w:rFonts w:ascii="Times New Roman" w:hAnsi="Times New Roman" w:cs="Times New Roman"/>
          <w:b/>
          <w:bCs/>
        </w:rPr>
      </w:pPr>
    </w:p>
    <w:p w14:paraId="2F1B0AC9" w14:textId="7F586950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Dane i informacje przekazane Stronie uznane za podlegające ochronie w związku z wykonaniem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Umowy, zarówno w czasie jego obowiązywania, jak i po jego rozwiązaniu, mogą być wykorzystane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przez Stronę wyłącznie do wykonania zobowiązań wynikających z niniejszej Umowy.</w:t>
      </w:r>
    </w:p>
    <w:p w14:paraId="17CEFBF7" w14:textId="77777777" w:rsidR="00000EB2" w:rsidRPr="008147E6" w:rsidRDefault="00000EB2" w:rsidP="00000EB2">
      <w:pPr>
        <w:pStyle w:val="Akapitzlist"/>
        <w:rPr>
          <w:rFonts w:ascii="Times New Roman" w:hAnsi="Times New Roman" w:cs="Times New Roman"/>
        </w:rPr>
      </w:pPr>
    </w:p>
    <w:p w14:paraId="4C1F886F" w14:textId="1C92CD49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szczególności ochronie podlegają informacje chronione dotyczące infrastruktury (w tym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zwłaszcza teleinformatycznej) oraz rozwiązań technicznych, technologicznych, prawnych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i organizacyjnych eksploatowanych urządzeń, systemów i sieci teleinformatycznych Strony,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uzyskanych w związku z zawarciem i wykonywaniem Umowy, niezależnie od formy zapisu,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 xml:space="preserve">sposobu przekazania lub uzyskania 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oraz źródła tych informacji.</w:t>
      </w:r>
    </w:p>
    <w:p w14:paraId="254DF7D7" w14:textId="77777777" w:rsidR="00000EB2" w:rsidRPr="008147E6" w:rsidRDefault="00000EB2" w:rsidP="00000EB2">
      <w:pPr>
        <w:ind w:left="0"/>
        <w:rPr>
          <w:rFonts w:ascii="Times New Roman" w:hAnsi="Times New Roman" w:cs="Times New Roman"/>
        </w:rPr>
      </w:pPr>
    </w:p>
    <w:p w14:paraId="70C1D7A6" w14:textId="4F541938" w:rsidR="00703324" w:rsidRPr="008147E6" w:rsidRDefault="00703324" w:rsidP="0078326A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Ochronie nie podlegają informacje:</w:t>
      </w:r>
    </w:p>
    <w:p w14:paraId="577AE687" w14:textId="6F2E3A0C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których ujawnienie jest wymagane przez bezwzględnie obowiązujące przepisy prawa,</w:t>
      </w:r>
    </w:p>
    <w:p w14:paraId="64100E6D" w14:textId="58B66A02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których ujawnienie następuje na żądanie podmiotu uprawnionego do kontroli, pod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warunkiem, że podmiot ten został poinformowany o poufnym charakterze informacji,</w:t>
      </w:r>
    </w:p>
    <w:p w14:paraId="57066641" w14:textId="48987436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które są powszechnie znane, ujęte w rejestrach publicznych,</w:t>
      </w:r>
      <w:r w:rsidR="0078326A" w:rsidRPr="008147E6">
        <w:rPr>
          <w:rFonts w:ascii="Times New Roman" w:hAnsi="Times New Roman" w:cs="Times New Roman"/>
        </w:rPr>
        <w:t xml:space="preserve"> </w:t>
      </w:r>
    </w:p>
    <w:p w14:paraId="0F6D4F9A" w14:textId="778C51BF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które Strona uzyskała lub uzyska od osoby trzeciej, jeżeli przepisy obowiązującego prawa lub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zobowiązanie umowne wiążące tę osobę nie zakazują ujawniania przez nią tych informacji i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o ile Strona nie zobowiązała się do zachowania poufności,</w:t>
      </w:r>
    </w:p>
    <w:p w14:paraId="4D7767BF" w14:textId="76D19301" w:rsidR="00703324" w:rsidRPr="008147E6" w:rsidRDefault="00703324" w:rsidP="00696E58">
      <w:pPr>
        <w:pStyle w:val="Akapitzlist"/>
        <w:numPr>
          <w:ilvl w:val="0"/>
          <w:numId w:val="7"/>
        </w:numPr>
        <w:ind w:left="1134"/>
        <w:rPr>
          <w:rFonts w:ascii="Times New Roman" w:hAnsi="Times New Roman" w:cs="Times New Roman"/>
        </w:rPr>
      </w:pPr>
      <w:r w:rsidRPr="008147E6">
        <w:rPr>
          <w:rFonts w:ascii="Times New Roman" w:hAnsi="Times New Roman" w:cs="Times New Roman"/>
        </w:rPr>
        <w:t>w których posiadanie Strona weszła zgodnie z obowiązującymi przepisami prawa, przed</w:t>
      </w:r>
      <w:r w:rsidR="0078326A" w:rsidRPr="008147E6">
        <w:rPr>
          <w:rFonts w:ascii="Times New Roman" w:hAnsi="Times New Roman" w:cs="Times New Roman"/>
        </w:rPr>
        <w:t xml:space="preserve"> </w:t>
      </w:r>
      <w:r w:rsidRPr="008147E6">
        <w:rPr>
          <w:rFonts w:ascii="Times New Roman" w:hAnsi="Times New Roman" w:cs="Times New Roman"/>
        </w:rPr>
        <w:t>dniem uzyskania takich informacji na podstawie niniejszej Umowy.</w:t>
      </w:r>
    </w:p>
    <w:p w14:paraId="258FF529" w14:textId="77777777" w:rsidR="00000EB2" w:rsidRPr="008147E6" w:rsidRDefault="00000EB2" w:rsidP="00B670C8">
      <w:pPr>
        <w:ind w:left="0"/>
        <w:rPr>
          <w:rFonts w:ascii="Times New Roman" w:hAnsi="Times New Roman" w:cs="Times New Roman"/>
        </w:rPr>
      </w:pPr>
    </w:p>
    <w:p w14:paraId="3086AED6" w14:textId="77777777" w:rsidR="0090560C" w:rsidRPr="008147E6" w:rsidRDefault="0090560C" w:rsidP="0090560C">
      <w:pPr>
        <w:ind w:left="0"/>
        <w:rPr>
          <w:rFonts w:ascii="Times New Roman" w:hAnsi="Times New Roman" w:cs="Times New Roman"/>
          <w:b/>
          <w:bCs/>
        </w:rPr>
      </w:pPr>
    </w:p>
    <w:sectPr w:rsidR="0090560C" w:rsidRPr="008147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A912D" w14:textId="77777777" w:rsidR="00A11870" w:rsidRDefault="00A11870" w:rsidP="00703324">
      <w:r>
        <w:separator/>
      </w:r>
    </w:p>
  </w:endnote>
  <w:endnote w:type="continuationSeparator" w:id="0">
    <w:p w14:paraId="4437E7B2" w14:textId="77777777" w:rsidR="00A11870" w:rsidRDefault="00A11870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4BF14" w14:textId="77777777" w:rsidR="00A11870" w:rsidRDefault="00A11870" w:rsidP="00703324">
      <w:r>
        <w:separator/>
      </w:r>
    </w:p>
  </w:footnote>
  <w:footnote w:type="continuationSeparator" w:id="0">
    <w:p w14:paraId="0A3A3467" w14:textId="77777777" w:rsidR="00A11870" w:rsidRDefault="00A11870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47684470">
    <w:abstractNumId w:val="6"/>
  </w:num>
  <w:num w:numId="2" w16cid:durableId="412968387">
    <w:abstractNumId w:val="8"/>
  </w:num>
  <w:num w:numId="3" w16cid:durableId="726614170">
    <w:abstractNumId w:val="5"/>
  </w:num>
  <w:num w:numId="4" w16cid:durableId="845051840">
    <w:abstractNumId w:val="11"/>
  </w:num>
  <w:num w:numId="5" w16cid:durableId="800340338">
    <w:abstractNumId w:val="9"/>
  </w:num>
  <w:num w:numId="6" w16cid:durableId="2136290894">
    <w:abstractNumId w:val="7"/>
  </w:num>
  <w:num w:numId="7" w16cid:durableId="929972072">
    <w:abstractNumId w:val="3"/>
  </w:num>
  <w:num w:numId="8" w16cid:durableId="2074690824">
    <w:abstractNumId w:val="4"/>
  </w:num>
  <w:num w:numId="9" w16cid:durableId="1388871427">
    <w:abstractNumId w:val="10"/>
  </w:num>
  <w:num w:numId="10" w16cid:durableId="1792699662">
    <w:abstractNumId w:val="12"/>
  </w:num>
  <w:num w:numId="11" w16cid:durableId="1077509334">
    <w:abstractNumId w:val="1"/>
  </w:num>
  <w:num w:numId="12" w16cid:durableId="1943996015">
    <w:abstractNumId w:val="0"/>
  </w:num>
  <w:num w:numId="13" w16cid:durableId="275135550">
    <w:abstractNumId w:val="2"/>
  </w:num>
  <w:num w:numId="14" w16cid:durableId="14229859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02486592">
    <w:abstractNumId w:val="10"/>
  </w:num>
  <w:num w:numId="16" w16cid:durableId="17727036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043593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59483718">
    <w:abstractNumId w:val="0"/>
  </w:num>
  <w:num w:numId="19" w16cid:durableId="12955967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0E28E5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1625"/>
    <w:rsid w:val="00343370"/>
    <w:rsid w:val="00382F7C"/>
    <w:rsid w:val="003B04FE"/>
    <w:rsid w:val="003D0BF2"/>
    <w:rsid w:val="003F1527"/>
    <w:rsid w:val="004163B0"/>
    <w:rsid w:val="004B3A84"/>
    <w:rsid w:val="004B4B45"/>
    <w:rsid w:val="004C466F"/>
    <w:rsid w:val="00520927"/>
    <w:rsid w:val="0056154A"/>
    <w:rsid w:val="005726C7"/>
    <w:rsid w:val="005F3C33"/>
    <w:rsid w:val="005F5EFC"/>
    <w:rsid w:val="00606986"/>
    <w:rsid w:val="00651883"/>
    <w:rsid w:val="00696E58"/>
    <w:rsid w:val="006A5205"/>
    <w:rsid w:val="006E508A"/>
    <w:rsid w:val="006F7D29"/>
    <w:rsid w:val="00703324"/>
    <w:rsid w:val="0073335A"/>
    <w:rsid w:val="007645AF"/>
    <w:rsid w:val="0077632A"/>
    <w:rsid w:val="0078326A"/>
    <w:rsid w:val="0079679C"/>
    <w:rsid w:val="007C1B36"/>
    <w:rsid w:val="007C6900"/>
    <w:rsid w:val="007D15AD"/>
    <w:rsid w:val="007D1CB3"/>
    <w:rsid w:val="00802E75"/>
    <w:rsid w:val="008105D3"/>
    <w:rsid w:val="00811691"/>
    <w:rsid w:val="008147E6"/>
    <w:rsid w:val="00822212"/>
    <w:rsid w:val="00823EA7"/>
    <w:rsid w:val="00855B8C"/>
    <w:rsid w:val="008C3B48"/>
    <w:rsid w:val="0090560C"/>
    <w:rsid w:val="0093106A"/>
    <w:rsid w:val="00952EF4"/>
    <w:rsid w:val="00987E9B"/>
    <w:rsid w:val="009A0E4D"/>
    <w:rsid w:val="009C223E"/>
    <w:rsid w:val="009F3832"/>
    <w:rsid w:val="00A11870"/>
    <w:rsid w:val="00A80CD0"/>
    <w:rsid w:val="00AE095E"/>
    <w:rsid w:val="00B03E59"/>
    <w:rsid w:val="00B53DD8"/>
    <w:rsid w:val="00B670C8"/>
    <w:rsid w:val="00B7107D"/>
    <w:rsid w:val="00BB42F0"/>
    <w:rsid w:val="00BC3694"/>
    <w:rsid w:val="00BD0A9B"/>
    <w:rsid w:val="00BE1C8A"/>
    <w:rsid w:val="00C43F34"/>
    <w:rsid w:val="00C579C6"/>
    <w:rsid w:val="00C8711B"/>
    <w:rsid w:val="00CC2E24"/>
    <w:rsid w:val="00D06AFE"/>
    <w:rsid w:val="00D72099"/>
    <w:rsid w:val="00D7319A"/>
    <w:rsid w:val="00DE1904"/>
    <w:rsid w:val="00DE39B0"/>
    <w:rsid w:val="00E57F4D"/>
    <w:rsid w:val="00F32ED4"/>
    <w:rsid w:val="00F40B68"/>
    <w:rsid w:val="00F41E7A"/>
    <w:rsid w:val="00F77E1F"/>
    <w:rsid w:val="00FA2BE3"/>
    <w:rsid w:val="00FF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3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wszzkiel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1335</Words>
  <Characters>8013</Characters>
  <Application>Microsoft Office Word</Application>
  <DocSecurity>0</DocSecurity>
  <Lines>66</Lines>
  <Paragraphs>18</Paragraphs>
  <ScaleCrop>false</ScaleCrop>
  <Company/>
  <LinksUpToDate>false</LinksUpToDate>
  <CharactersWithSpaces>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Renata Łastowska</cp:lastModifiedBy>
  <cp:revision>39</cp:revision>
  <dcterms:created xsi:type="dcterms:W3CDTF">2025-06-10T09:59:00Z</dcterms:created>
  <dcterms:modified xsi:type="dcterms:W3CDTF">2026-02-12T08:26:00Z</dcterms:modified>
</cp:coreProperties>
</file>